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F848" w14:textId="77777777" w:rsidR="00791E65" w:rsidRDefault="00791E65" w:rsidP="00F77851">
      <w:pPr>
        <w:ind w:right="14"/>
        <w:rPr>
          <w:rFonts w:ascii="Tahoma" w:hAnsi="Tahoma" w:cs="Tahoma"/>
        </w:rPr>
      </w:pPr>
    </w:p>
    <w:p w14:paraId="5FB42313" w14:textId="77777777" w:rsidR="00E12B38" w:rsidRDefault="00E12B38" w:rsidP="00E12B38">
      <w:pPr>
        <w:jc w:val="center"/>
        <w:rPr>
          <w:rFonts w:ascii="Tahoma" w:hAnsi="Tahoma" w:cs="Tahoma"/>
          <w:b/>
          <w:bCs/>
          <w:sz w:val="24"/>
          <w:szCs w:val="24"/>
        </w:rPr>
      </w:pPr>
    </w:p>
    <w:p w14:paraId="49CF013A" w14:textId="185DC0A4" w:rsidR="00E12B38" w:rsidRPr="00491978" w:rsidRDefault="00E12B38" w:rsidP="00E12B38">
      <w:pPr>
        <w:jc w:val="center"/>
        <w:rPr>
          <w:rFonts w:ascii="Tahoma" w:hAnsi="Tahoma" w:cs="Tahoma"/>
          <w:b/>
          <w:bCs/>
          <w:sz w:val="24"/>
          <w:szCs w:val="24"/>
        </w:rPr>
      </w:pPr>
      <w:r>
        <w:rPr>
          <w:rFonts w:ascii="Tahoma" w:hAnsi="Tahoma" w:cs="Tahoma"/>
          <w:b/>
          <w:bCs/>
          <w:sz w:val="24"/>
          <w:szCs w:val="24"/>
        </w:rPr>
        <w:t>P</w:t>
      </w:r>
      <w:r w:rsidRPr="00491978">
        <w:rPr>
          <w:rFonts w:ascii="Tahoma" w:hAnsi="Tahoma" w:cs="Tahoma"/>
          <w:b/>
          <w:bCs/>
          <w:sz w:val="24"/>
          <w:szCs w:val="24"/>
        </w:rPr>
        <w:t xml:space="preserve">odpis gradbene pogodbe za </w:t>
      </w:r>
      <w:r>
        <w:rPr>
          <w:rFonts w:ascii="Tahoma" w:hAnsi="Tahoma" w:cs="Tahoma"/>
          <w:b/>
          <w:bCs/>
          <w:sz w:val="24"/>
          <w:szCs w:val="24"/>
        </w:rPr>
        <w:t>2</w:t>
      </w:r>
      <w:r w:rsidRPr="00491978">
        <w:rPr>
          <w:rFonts w:ascii="Tahoma" w:hAnsi="Tahoma" w:cs="Tahoma"/>
          <w:b/>
          <w:bCs/>
          <w:sz w:val="24"/>
          <w:szCs w:val="24"/>
        </w:rPr>
        <w:t>. fazo investicije</w:t>
      </w:r>
      <w:r>
        <w:rPr>
          <w:rFonts w:ascii="Tahoma" w:hAnsi="Tahoma" w:cs="Tahoma"/>
          <w:b/>
          <w:bCs/>
          <w:sz w:val="24"/>
          <w:szCs w:val="24"/>
        </w:rPr>
        <w:t xml:space="preserve"> v sklopu operacije </w:t>
      </w:r>
      <w:r w:rsidRPr="00491978">
        <w:rPr>
          <w:rFonts w:ascii="Tahoma" w:hAnsi="Tahoma" w:cs="Tahoma"/>
          <w:b/>
          <w:bCs/>
          <w:sz w:val="24"/>
          <w:szCs w:val="24"/>
        </w:rPr>
        <w:t>»</w:t>
      </w:r>
      <w:r>
        <w:rPr>
          <w:rFonts w:ascii="Tahoma" w:hAnsi="Tahoma" w:cs="Tahoma"/>
          <w:b/>
          <w:bCs/>
          <w:sz w:val="24"/>
          <w:szCs w:val="24"/>
        </w:rPr>
        <w:t>O</w:t>
      </w:r>
      <w:r w:rsidRPr="00491978">
        <w:rPr>
          <w:rFonts w:ascii="Tahoma" w:hAnsi="Tahoma" w:cs="Tahoma"/>
          <w:b/>
          <w:bCs/>
          <w:sz w:val="24"/>
          <w:szCs w:val="24"/>
        </w:rPr>
        <w:t xml:space="preserve">dvajanje in čiščenje v porečju </w:t>
      </w:r>
      <w:r>
        <w:rPr>
          <w:rFonts w:ascii="Tahoma" w:hAnsi="Tahoma" w:cs="Tahoma"/>
          <w:b/>
          <w:bCs/>
          <w:sz w:val="24"/>
          <w:szCs w:val="24"/>
        </w:rPr>
        <w:t>K</w:t>
      </w:r>
      <w:r w:rsidRPr="00491978">
        <w:rPr>
          <w:rFonts w:ascii="Tahoma" w:hAnsi="Tahoma" w:cs="Tahoma"/>
          <w:b/>
          <w:bCs/>
          <w:sz w:val="24"/>
          <w:szCs w:val="24"/>
        </w:rPr>
        <w:t>olpe</w:t>
      </w:r>
      <w:r>
        <w:rPr>
          <w:rFonts w:ascii="Tahoma" w:hAnsi="Tahoma" w:cs="Tahoma"/>
          <w:b/>
          <w:bCs/>
          <w:sz w:val="24"/>
          <w:szCs w:val="24"/>
        </w:rPr>
        <w:t xml:space="preserve"> </w:t>
      </w:r>
      <w:r w:rsidRPr="00491978">
        <w:rPr>
          <w:rFonts w:ascii="Tahoma" w:hAnsi="Tahoma" w:cs="Tahoma"/>
          <w:b/>
          <w:bCs/>
          <w:sz w:val="24"/>
          <w:szCs w:val="24"/>
        </w:rPr>
        <w:t xml:space="preserve">- </w:t>
      </w:r>
      <w:r>
        <w:rPr>
          <w:rFonts w:ascii="Tahoma" w:hAnsi="Tahoma" w:cs="Tahoma"/>
          <w:b/>
          <w:bCs/>
          <w:sz w:val="24"/>
          <w:szCs w:val="24"/>
        </w:rPr>
        <w:t>O</w:t>
      </w:r>
      <w:r w:rsidRPr="00491978">
        <w:rPr>
          <w:rFonts w:ascii="Tahoma" w:hAnsi="Tahoma" w:cs="Tahoma"/>
          <w:b/>
          <w:bCs/>
          <w:sz w:val="24"/>
          <w:szCs w:val="24"/>
        </w:rPr>
        <w:t xml:space="preserve">bčina </w:t>
      </w:r>
      <w:r>
        <w:rPr>
          <w:rFonts w:ascii="Tahoma" w:hAnsi="Tahoma" w:cs="Tahoma"/>
          <w:b/>
          <w:bCs/>
          <w:sz w:val="24"/>
          <w:szCs w:val="24"/>
        </w:rPr>
        <w:t>M</w:t>
      </w:r>
      <w:r w:rsidRPr="00491978">
        <w:rPr>
          <w:rFonts w:ascii="Tahoma" w:hAnsi="Tahoma" w:cs="Tahoma"/>
          <w:b/>
          <w:bCs/>
          <w:sz w:val="24"/>
          <w:szCs w:val="24"/>
        </w:rPr>
        <w:t>etlika«</w:t>
      </w:r>
    </w:p>
    <w:p w14:paraId="256EEB35" w14:textId="77777777" w:rsidR="00E12B38" w:rsidRDefault="00E12B38" w:rsidP="00E12B38"/>
    <w:p w14:paraId="2B4221A1" w14:textId="4B24B0A5" w:rsidR="00E12B38" w:rsidRPr="00222950" w:rsidRDefault="00E12B38" w:rsidP="00E12B38">
      <w:pPr>
        <w:rPr>
          <w:rFonts w:ascii="Tahoma" w:hAnsi="Tahoma" w:cs="Tahoma"/>
          <w:b/>
          <w:bCs/>
          <w:sz w:val="21"/>
          <w:szCs w:val="21"/>
        </w:rPr>
      </w:pPr>
      <w:r>
        <w:rPr>
          <w:rFonts w:ascii="Tahoma" w:hAnsi="Tahoma" w:cs="Tahoma"/>
          <w:sz w:val="21"/>
          <w:szCs w:val="21"/>
        </w:rPr>
        <w:t xml:space="preserve">Danes, </w:t>
      </w:r>
      <w:r>
        <w:rPr>
          <w:rFonts w:ascii="Tahoma" w:hAnsi="Tahoma" w:cs="Tahoma"/>
          <w:sz w:val="21"/>
          <w:szCs w:val="21"/>
        </w:rPr>
        <w:t>15. februarja 2022</w:t>
      </w:r>
      <w:r>
        <w:rPr>
          <w:rFonts w:ascii="Tahoma" w:hAnsi="Tahoma" w:cs="Tahoma"/>
          <w:sz w:val="21"/>
          <w:szCs w:val="21"/>
        </w:rPr>
        <w:t>,</w:t>
      </w:r>
      <w:r>
        <w:rPr>
          <w:rFonts w:ascii="Tahoma" w:hAnsi="Tahoma" w:cs="Tahoma"/>
          <w:sz w:val="21"/>
          <w:szCs w:val="21"/>
        </w:rPr>
        <w:t xml:space="preserve"> sta župan Občine Metlika, Darko Zevnik in direktor podjetja TGH, d. o. o., Stjepan </w:t>
      </w:r>
      <w:proofErr w:type="spellStart"/>
      <w:r>
        <w:rPr>
          <w:rFonts w:ascii="Tahoma" w:hAnsi="Tahoma" w:cs="Tahoma"/>
          <w:sz w:val="21"/>
          <w:szCs w:val="21"/>
        </w:rPr>
        <w:t>Jarnević</w:t>
      </w:r>
      <w:proofErr w:type="spellEnd"/>
      <w:r>
        <w:rPr>
          <w:rFonts w:ascii="Tahoma" w:hAnsi="Tahoma" w:cs="Tahoma"/>
          <w:sz w:val="21"/>
          <w:szCs w:val="21"/>
        </w:rPr>
        <w:t xml:space="preserve">, podpisala gradbeno pogodbo za izvedbo 2. faze </w:t>
      </w:r>
      <w:r w:rsidRPr="00102EAC">
        <w:rPr>
          <w:rFonts w:ascii="Tahoma" w:hAnsi="Tahoma" w:cs="Tahoma"/>
          <w:sz w:val="21"/>
          <w:szCs w:val="21"/>
        </w:rPr>
        <w:t>investicije v sklopu operacije »</w:t>
      </w:r>
      <w:r>
        <w:rPr>
          <w:rFonts w:ascii="Tahoma" w:hAnsi="Tahoma" w:cs="Tahoma"/>
          <w:sz w:val="21"/>
          <w:szCs w:val="21"/>
        </w:rPr>
        <w:t>O</w:t>
      </w:r>
      <w:r w:rsidRPr="00102EAC">
        <w:rPr>
          <w:rFonts w:ascii="Tahoma" w:hAnsi="Tahoma" w:cs="Tahoma"/>
          <w:sz w:val="21"/>
          <w:szCs w:val="21"/>
        </w:rPr>
        <w:t xml:space="preserve">dvajanje in čiščenje v porečju </w:t>
      </w:r>
      <w:r>
        <w:rPr>
          <w:rFonts w:ascii="Tahoma" w:hAnsi="Tahoma" w:cs="Tahoma"/>
          <w:sz w:val="21"/>
          <w:szCs w:val="21"/>
        </w:rPr>
        <w:t>K</w:t>
      </w:r>
      <w:r w:rsidRPr="00102EAC">
        <w:rPr>
          <w:rFonts w:ascii="Tahoma" w:hAnsi="Tahoma" w:cs="Tahoma"/>
          <w:sz w:val="21"/>
          <w:szCs w:val="21"/>
        </w:rPr>
        <w:t>olpe</w:t>
      </w:r>
      <w:r>
        <w:rPr>
          <w:rFonts w:ascii="Tahoma" w:hAnsi="Tahoma" w:cs="Tahoma"/>
          <w:sz w:val="21"/>
          <w:szCs w:val="21"/>
        </w:rPr>
        <w:t xml:space="preserve"> </w:t>
      </w:r>
      <w:r w:rsidRPr="00102EAC">
        <w:rPr>
          <w:rFonts w:ascii="Tahoma" w:hAnsi="Tahoma" w:cs="Tahoma"/>
          <w:sz w:val="21"/>
          <w:szCs w:val="21"/>
        </w:rPr>
        <w:t xml:space="preserve">- </w:t>
      </w:r>
      <w:r>
        <w:rPr>
          <w:rFonts w:ascii="Tahoma" w:hAnsi="Tahoma" w:cs="Tahoma"/>
          <w:sz w:val="21"/>
          <w:szCs w:val="21"/>
        </w:rPr>
        <w:t>O</w:t>
      </w:r>
      <w:r w:rsidRPr="00102EAC">
        <w:rPr>
          <w:rFonts w:ascii="Tahoma" w:hAnsi="Tahoma" w:cs="Tahoma"/>
          <w:sz w:val="21"/>
          <w:szCs w:val="21"/>
        </w:rPr>
        <w:t xml:space="preserve">bčina </w:t>
      </w:r>
      <w:r>
        <w:rPr>
          <w:rFonts w:ascii="Tahoma" w:hAnsi="Tahoma" w:cs="Tahoma"/>
          <w:sz w:val="21"/>
          <w:szCs w:val="21"/>
        </w:rPr>
        <w:t>M</w:t>
      </w:r>
      <w:r w:rsidRPr="00102EAC">
        <w:rPr>
          <w:rFonts w:ascii="Tahoma" w:hAnsi="Tahoma" w:cs="Tahoma"/>
          <w:sz w:val="21"/>
          <w:szCs w:val="21"/>
        </w:rPr>
        <w:t>etlika«</w:t>
      </w:r>
      <w:r>
        <w:rPr>
          <w:rFonts w:ascii="Tahoma" w:hAnsi="Tahoma" w:cs="Tahoma"/>
          <w:sz w:val="21"/>
          <w:szCs w:val="21"/>
        </w:rPr>
        <w:t xml:space="preserve">, </w:t>
      </w:r>
      <w:r w:rsidRPr="00222950">
        <w:rPr>
          <w:rFonts w:ascii="Tahoma" w:hAnsi="Tahoma" w:cs="Tahoma"/>
          <w:b/>
          <w:bCs/>
          <w:sz w:val="21"/>
          <w:szCs w:val="21"/>
        </w:rPr>
        <w:t>ki zajema izgradnjo kanalizacijske infrastrukture v naselju Svržaki.</w:t>
      </w:r>
    </w:p>
    <w:p w14:paraId="73DF849D" w14:textId="77777777" w:rsidR="00E12B38" w:rsidRDefault="00E12B38" w:rsidP="00E12B38">
      <w:pPr>
        <w:rPr>
          <w:rFonts w:ascii="Tahoma" w:hAnsi="Tahoma" w:cs="Tahoma"/>
          <w:sz w:val="21"/>
          <w:szCs w:val="21"/>
        </w:rPr>
      </w:pPr>
      <w:r>
        <w:rPr>
          <w:rFonts w:ascii="Tahoma" w:hAnsi="Tahoma" w:cs="Tahoma"/>
          <w:sz w:val="21"/>
          <w:szCs w:val="21"/>
        </w:rPr>
        <w:t xml:space="preserve">Vrednost gradbene pogodbe (brez DDV) znaša </w:t>
      </w:r>
      <w:r w:rsidRPr="007B1545">
        <w:rPr>
          <w:rFonts w:ascii="Tahoma" w:hAnsi="Tahoma" w:cs="Tahoma"/>
          <w:color w:val="000000" w:themeColor="text1"/>
          <w:sz w:val="21"/>
          <w:szCs w:val="21"/>
        </w:rPr>
        <w:t xml:space="preserve">388.879,78 </w:t>
      </w:r>
      <w:r>
        <w:rPr>
          <w:rFonts w:ascii="Tahoma" w:hAnsi="Tahoma" w:cs="Tahoma"/>
          <w:sz w:val="21"/>
          <w:szCs w:val="21"/>
        </w:rPr>
        <w:t xml:space="preserve">EUR. Začetek gradnje je predviden v mesecu marcu, rok izvedbe pa je 120 </w:t>
      </w:r>
      <w:r w:rsidRPr="00A1402B">
        <w:rPr>
          <w:rFonts w:ascii="Tahoma" w:hAnsi="Tahoma" w:cs="Tahoma"/>
          <w:color w:val="000000" w:themeColor="text1"/>
          <w:sz w:val="21"/>
          <w:szCs w:val="21"/>
        </w:rPr>
        <w:t xml:space="preserve">koledarskih </w:t>
      </w:r>
      <w:r>
        <w:rPr>
          <w:rFonts w:ascii="Tahoma" w:hAnsi="Tahoma" w:cs="Tahoma"/>
          <w:sz w:val="21"/>
          <w:szCs w:val="21"/>
        </w:rPr>
        <w:t>dni od uvedbe v delo.</w:t>
      </w:r>
    </w:p>
    <w:p w14:paraId="2310DB02" w14:textId="5999946A" w:rsidR="00E12B38" w:rsidRDefault="00E12B38" w:rsidP="00E12B38">
      <w:pPr>
        <w:rPr>
          <w:rFonts w:ascii="Tahoma" w:hAnsi="Tahoma" w:cs="Tahoma"/>
          <w:sz w:val="21"/>
          <w:szCs w:val="21"/>
        </w:rPr>
      </w:pPr>
      <w:r>
        <w:rPr>
          <w:rFonts w:ascii="Tahoma" w:hAnsi="Tahoma" w:cs="Tahoma"/>
          <w:sz w:val="21"/>
          <w:szCs w:val="21"/>
        </w:rPr>
        <w:t xml:space="preserve"> Investicija 2. faze zajema izgradnjo:</w:t>
      </w:r>
    </w:p>
    <w:p w14:paraId="58AE9412" w14:textId="77777777" w:rsidR="00E12B38" w:rsidRPr="00542AA7" w:rsidRDefault="00E12B38" w:rsidP="00E12B38">
      <w:pPr>
        <w:pStyle w:val="Brezrazmikov"/>
        <w:numPr>
          <w:ilvl w:val="0"/>
          <w:numId w:val="0"/>
        </w:numPr>
        <w:ind w:left="426" w:hanging="360"/>
        <w:jc w:val="left"/>
        <w:rPr>
          <w:rFonts w:ascii="Tahoma" w:hAnsi="Tahoma" w:cs="Tahoma"/>
          <w:b w:val="0"/>
          <w:bCs/>
          <w:sz w:val="21"/>
          <w:szCs w:val="21"/>
        </w:rPr>
      </w:pPr>
      <w:r w:rsidRPr="00542AA7">
        <w:rPr>
          <w:rFonts w:ascii="Tahoma" w:hAnsi="Tahoma" w:cs="Tahoma"/>
          <w:b w:val="0"/>
          <w:bCs/>
          <w:sz w:val="21"/>
          <w:szCs w:val="21"/>
        </w:rPr>
        <w:t>- cca</w:t>
      </w:r>
      <w:r>
        <w:rPr>
          <w:rFonts w:ascii="Tahoma" w:hAnsi="Tahoma" w:cs="Tahoma"/>
          <w:b w:val="0"/>
          <w:bCs/>
          <w:sz w:val="21"/>
          <w:szCs w:val="21"/>
        </w:rPr>
        <w:t>.</w:t>
      </w:r>
      <w:r w:rsidRPr="00542AA7">
        <w:rPr>
          <w:rFonts w:ascii="Tahoma" w:hAnsi="Tahoma" w:cs="Tahoma"/>
          <w:b w:val="0"/>
          <w:bCs/>
          <w:sz w:val="21"/>
          <w:szCs w:val="21"/>
        </w:rPr>
        <w:t xml:space="preserve"> 784 m kanalov komunalne kanalizacije, </w:t>
      </w:r>
    </w:p>
    <w:p w14:paraId="3C736728" w14:textId="77777777" w:rsidR="00E12B38" w:rsidRDefault="00E12B38" w:rsidP="00E12B38">
      <w:pPr>
        <w:pStyle w:val="Brezrazmikov"/>
        <w:numPr>
          <w:ilvl w:val="0"/>
          <w:numId w:val="0"/>
        </w:numPr>
        <w:ind w:left="426" w:hanging="360"/>
        <w:jc w:val="left"/>
        <w:rPr>
          <w:rFonts w:ascii="Tahoma" w:hAnsi="Tahoma" w:cs="Tahoma"/>
          <w:b w:val="0"/>
          <w:bCs/>
          <w:sz w:val="21"/>
          <w:szCs w:val="21"/>
        </w:rPr>
      </w:pPr>
      <w:r w:rsidRPr="00542AA7">
        <w:rPr>
          <w:rFonts w:ascii="Tahoma" w:hAnsi="Tahoma" w:cs="Tahoma"/>
          <w:b w:val="0"/>
          <w:bCs/>
          <w:sz w:val="21"/>
          <w:szCs w:val="21"/>
        </w:rPr>
        <w:t>- cca</w:t>
      </w:r>
      <w:r>
        <w:rPr>
          <w:rFonts w:ascii="Tahoma" w:hAnsi="Tahoma" w:cs="Tahoma"/>
          <w:b w:val="0"/>
          <w:bCs/>
          <w:sz w:val="21"/>
          <w:szCs w:val="21"/>
        </w:rPr>
        <w:t>.</w:t>
      </w:r>
      <w:r w:rsidRPr="00542AA7">
        <w:rPr>
          <w:rFonts w:ascii="Tahoma" w:hAnsi="Tahoma" w:cs="Tahoma"/>
          <w:b w:val="0"/>
          <w:bCs/>
          <w:sz w:val="21"/>
          <w:szCs w:val="21"/>
        </w:rPr>
        <w:t xml:space="preserve"> 38 m kanalov padavinske kanalizacije, </w:t>
      </w:r>
    </w:p>
    <w:p w14:paraId="32494399" w14:textId="77777777" w:rsidR="00E12B38" w:rsidRDefault="00E12B38" w:rsidP="00E12B38">
      <w:pPr>
        <w:pStyle w:val="Brezrazmikov"/>
        <w:numPr>
          <w:ilvl w:val="0"/>
          <w:numId w:val="0"/>
        </w:numPr>
        <w:ind w:left="426" w:hanging="360"/>
        <w:jc w:val="left"/>
        <w:rPr>
          <w:rFonts w:ascii="Tahoma" w:hAnsi="Tahoma" w:cs="Tahoma"/>
          <w:b w:val="0"/>
          <w:bCs/>
          <w:sz w:val="21"/>
          <w:szCs w:val="21"/>
        </w:rPr>
      </w:pPr>
      <w:r>
        <w:rPr>
          <w:rFonts w:ascii="Tahoma" w:hAnsi="Tahoma" w:cs="Tahoma"/>
          <w:b w:val="0"/>
          <w:bCs/>
          <w:sz w:val="21"/>
          <w:szCs w:val="21"/>
        </w:rPr>
        <w:t xml:space="preserve">- </w:t>
      </w:r>
      <w:r w:rsidRPr="00542AA7">
        <w:rPr>
          <w:rFonts w:ascii="Tahoma" w:hAnsi="Tahoma" w:cs="Tahoma"/>
          <w:b w:val="0"/>
          <w:bCs/>
          <w:sz w:val="21"/>
          <w:szCs w:val="21"/>
        </w:rPr>
        <w:t>cca</w:t>
      </w:r>
      <w:r>
        <w:rPr>
          <w:rFonts w:ascii="Tahoma" w:hAnsi="Tahoma" w:cs="Tahoma"/>
          <w:b w:val="0"/>
          <w:bCs/>
          <w:sz w:val="21"/>
          <w:szCs w:val="21"/>
        </w:rPr>
        <w:t>.</w:t>
      </w:r>
      <w:r w:rsidRPr="00542AA7">
        <w:rPr>
          <w:rFonts w:ascii="Tahoma" w:hAnsi="Tahoma" w:cs="Tahoma"/>
          <w:b w:val="0"/>
          <w:bCs/>
          <w:sz w:val="21"/>
          <w:szCs w:val="21"/>
        </w:rPr>
        <w:t xml:space="preserve"> 812 m vodovoda</w:t>
      </w:r>
      <w:r>
        <w:rPr>
          <w:rFonts w:ascii="Tahoma" w:hAnsi="Tahoma" w:cs="Tahoma"/>
          <w:b w:val="0"/>
          <w:bCs/>
          <w:sz w:val="21"/>
          <w:szCs w:val="21"/>
        </w:rPr>
        <w:t xml:space="preserve"> ter</w:t>
      </w:r>
    </w:p>
    <w:p w14:paraId="3FB304CC" w14:textId="77777777" w:rsidR="00E12B38" w:rsidRDefault="00E12B38" w:rsidP="00E12B38">
      <w:pPr>
        <w:pStyle w:val="Brezrazmikov"/>
        <w:numPr>
          <w:ilvl w:val="0"/>
          <w:numId w:val="0"/>
        </w:numPr>
        <w:ind w:left="426" w:hanging="360"/>
        <w:jc w:val="left"/>
        <w:rPr>
          <w:rFonts w:ascii="Tahoma" w:hAnsi="Tahoma" w:cs="Tahoma"/>
          <w:b w:val="0"/>
          <w:bCs/>
          <w:sz w:val="21"/>
          <w:szCs w:val="21"/>
        </w:rPr>
      </w:pPr>
      <w:r>
        <w:rPr>
          <w:rFonts w:ascii="Tahoma" w:hAnsi="Tahoma" w:cs="Tahoma"/>
          <w:b w:val="0"/>
          <w:bCs/>
          <w:sz w:val="21"/>
          <w:szCs w:val="21"/>
        </w:rPr>
        <w:t xml:space="preserve">- TK kanalizacije (interes za skupno gradnjo sta izrazila Telekom Slovenije </w:t>
      </w:r>
      <w:proofErr w:type="spellStart"/>
      <w:r>
        <w:rPr>
          <w:rFonts w:ascii="Tahoma" w:hAnsi="Tahoma" w:cs="Tahoma"/>
          <w:b w:val="0"/>
          <w:bCs/>
          <w:sz w:val="21"/>
          <w:szCs w:val="21"/>
        </w:rPr>
        <w:t>d.d</w:t>
      </w:r>
      <w:proofErr w:type="spellEnd"/>
      <w:r>
        <w:rPr>
          <w:rFonts w:ascii="Tahoma" w:hAnsi="Tahoma" w:cs="Tahoma"/>
          <w:b w:val="0"/>
          <w:bCs/>
          <w:sz w:val="21"/>
          <w:szCs w:val="21"/>
        </w:rPr>
        <w:t xml:space="preserve">. in Rune </w:t>
      </w:r>
      <w:proofErr w:type="spellStart"/>
      <w:r>
        <w:rPr>
          <w:rFonts w:ascii="Tahoma" w:hAnsi="Tahoma" w:cs="Tahoma"/>
          <w:b w:val="0"/>
          <w:bCs/>
          <w:sz w:val="21"/>
          <w:szCs w:val="21"/>
        </w:rPr>
        <w:t>Enia</w:t>
      </w:r>
      <w:proofErr w:type="spellEnd"/>
      <w:r>
        <w:rPr>
          <w:rFonts w:ascii="Tahoma" w:hAnsi="Tahoma" w:cs="Tahoma"/>
          <w:b w:val="0"/>
          <w:bCs/>
          <w:sz w:val="21"/>
          <w:szCs w:val="21"/>
        </w:rPr>
        <w:t xml:space="preserve"> d.o.o.). </w:t>
      </w:r>
    </w:p>
    <w:p w14:paraId="51CBD323" w14:textId="77777777" w:rsidR="00E12B38" w:rsidRDefault="00E12B38" w:rsidP="00E12B38">
      <w:pPr>
        <w:pStyle w:val="Brezrazmikov"/>
        <w:numPr>
          <w:ilvl w:val="0"/>
          <w:numId w:val="0"/>
        </w:numPr>
        <w:ind w:left="426" w:hanging="360"/>
        <w:jc w:val="left"/>
        <w:rPr>
          <w:rFonts w:ascii="Tahoma" w:hAnsi="Tahoma" w:cs="Tahoma"/>
          <w:b w:val="0"/>
          <w:bCs/>
          <w:sz w:val="21"/>
          <w:szCs w:val="21"/>
        </w:rPr>
      </w:pPr>
    </w:p>
    <w:p w14:paraId="136FB511" w14:textId="77777777" w:rsidR="00E12B38" w:rsidRDefault="00E12B38" w:rsidP="00E12B38">
      <w:pPr>
        <w:rPr>
          <w:rFonts w:ascii="Tahoma" w:hAnsi="Tahoma" w:cs="Tahoma"/>
          <w:sz w:val="21"/>
          <w:szCs w:val="21"/>
        </w:rPr>
      </w:pPr>
      <w:r>
        <w:rPr>
          <w:rFonts w:ascii="Tahoma" w:hAnsi="Tahoma" w:cs="Tahoma"/>
          <w:sz w:val="21"/>
          <w:szCs w:val="21"/>
        </w:rPr>
        <w:t xml:space="preserve">Ocenjena vrednost celotne operacije </w:t>
      </w:r>
      <w:r w:rsidRPr="00222950">
        <w:rPr>
          <w:rFonts w:ascii="Tahoma" w:hAnsi="Tahoma" w:cs="Tahoma"/>
          <w:sz w:val="21"/>
          <w:szCs w:val="21"/>
        </w:rPr>
        <w:t>»Odvajanje in čiščenje v porečju Kolpe - Občina Metlika«</w:t>
      </w:r>
      <w:r>
        <w:rPr>
          <w:rFonts w:ascii="Tahoma" w:hAnsi="Tahoma" w:cs="Tahoma"/>
          <w:sz w:val="21"/>
          <w:szCs w:val="21"/>
        </w:rPr>
        <w:t xml:space="preserve"> skupaj s povračljivim DDV je 952.294,22 EUR, od tega bosta Republika Slovenija in Evropska unija iz Kohezijskega sklada prispevali do 395.510,09 EUR, preostanek pa bo bremenil občinski proračun. Izvajanje projekta je predvideno fazno v letih 2021, 2022 in 2023. V okviru projekta bo nadgrajen obstoječi sistem odvajanja in čiščenja odpadnih voda znotraj aglomeracije ID 6039- Metlika. </w:t>
      </w:r>
    </w:p>
    <w:p w14:paraId="3F820E5D" w14:textId="77777777" w:rsidR="00E12B38" w:rsidRDefault="00E12B38" w:rsidP="00E12B38">
      <w:pPr>
        <w:rPr>
          <w:rFonts w:ascii="Tahoma" w:hAnsi="Tahoma" w:cs="Tahoma"/>
          <w:sz w:val="21"/>
          <w:szCs w:val="21"/>
        </w:rPr>
      </w:pPr>
      <w:r>
        <w:rPr>
          <w:rFonts w:ascii="Tahoma" w:hAnsi="Tahoma" w:cs="Tahoma"/>
          <w:sz w:val="21"/>
          <w:szCs w:val="21"/>
        </w:rPr>
        <w:t>V letu 2021 se je izvajala 1. faza investicije, v okviru katere je bila zgrajena fekalna kanalizacija v dolžini 346 m na delu Cankarjeve ceste, med železniškim nadvozom in centralno ČN Metlika.</w:t>
      </w:r>
    </w:p>
    <w:p w14:paraId="7B6DE0AB" w14:textId="77777777" w:rsidR="00E12B38" w:rsidRDefault="00E12B38" w:rsidP="00E12B38">
      <w:pPr>
        <w:pStyle w:val="Brezrazmikov"/>
        <w:numPr>
          <w:ilvl w:val="0"/>
          <w:numId w:val="0"/>
        </w:numPr>
        <w:jc w:val="left"/>
        <w:rPr>
          <w:rFonts w:ascii="Tahoma" w:hAnsi="Tahoma" w:cs="Tahoma"/>
          <w:b w:val="0"/>
          <w:bCs/>
          <w:i/>
          <w:iCs/>
          <w:sz w:val="18"/>
          <w:szCs w:val="18"/>
        </w:rPr>
      </w:pPr>
    </w:p>
    <w:p w14:paraId="41510CFD" w14:textId="1CB28564" w:rsidR="00E12B38" w:rsidRDefault="00E12B38" w:rsidP="00E12B38">
      <w:pPr>
        <w:pStyle w:val="Brezrazmikov"/>
        <w:numPr>
          <w:ilvl w:val="0"/>
          <w:numId w:val="0"/>
        </w:numPr>
        <w:jc w:val="left"/>
        <w:rPr>
          <w:rFonts w:ascii="Tahoma" w:hAnsi="Tahoma" w:cs="Tahoma"/>
          <w:b w:val="0"/>
          <w:bCs/>
          <w:i/>
          <w:iCs/>
          <w:sz w:val="18"/>
          <w:szCs w:val="18"/>
        </w:rPr>
      </w:pPr>
      <w:r w:rsidRPr="00227E55">
        <w:rPr>
          <w:rFonts w:ascii="Tahoma" w:hAnsi="Tahoma" w:cs="Tahoma"/>
          <w:b w:val="0"/>
          <w:bCs/>
          <w:i/>
          <w:iCs/>
          <w:sz w:val="18"/>
          <w:szCs w:val="18"/>
        </w:rPr>
        <w:t xml:space="preserve">Projekt se bo izvajal v okviru Operativnega programa za izvajanje evropske kohezijske politike v obdobju 2014-2020, prednostne osi »Boljše stanje okolja in biotske raznovrstnosti«, prednostne naložbe 6.1: »Vlaganje v vodni sektor za izpolnitev zahtev </w:t>
      </w:r>
      <w:proofErr w:type="spellStart"/>
      <w:r w:rsidRPr="00227E55">
        <w:rPr>
          <w:rFonts w:ascii="Tahoma" w:hAnsi="Tahoma" w:cs="Tahoma"/>
          <w:b w:val="0"/>
          <w:bCs/>
          <w:i/>
          <w:iCs/>
          <w:sz w:val="18"/>
          <w:szCs w:val="18"/>
        </w:rPr>
        <w:t>okoljske</w:t>
      </w:r>
      <w:proofErr w:type="spellEnd"/>
      <w:r w:rsidRPr="00227E55">
        <w:rPr>
          <w:rFonts w:ascii="Tahoma" w:hAnsi="Tahoma" w:cs="Tahoma"/>
          <w:b w:val="0"/>
          <w:bCs/>
          <w:i/>
          <w:iCs/>
          <w:sz w:val="18"/>
          <w:szCs w:val="18"/>
        </w:rPr>
        <w:t xml:space="preserve"> zakonodaje Unije ter za zadovoljevanje potreb po naložbah, ki jih opredelijo države članice in ki presegajo te zahteve«, specifični cilj »Zmanjšanje emisij v vode zaradi izgradnje infrastrukture za odvajanje in čiščenje komunalnih odpadnih voda«.</w:t>
      </w:r>
    </w:p>
    <w:p w14:paraId="07B41FFA" w14:textId="243B7AB6" w:rsidR="00E12B38" w:rsidRDefault="00E12B38" w:rsidP="00E12B38">
      <w:pPr>
        <w:pStyle w:val="Brezrazmikov"/>
        <w:numPr>
          <w:ilvl w:val="0"/>
          <w:numId w:val="0"/>
        </w:numPr>
        <w:jc w:val="left"/>
        <w:rPr>
          <w:rFonts w:ascii="Tahoma" w:hAnsi="Tahoma" w:cs="Tahoma"/>
          <w:b w:val="0"/>
          <w:bCs/>
          <w:i/>
          <w:iCs/>
          <w:sz w:val="18"/>
          <w:szCs w:val="18"/>
        </w:rPr>
      </w:pPr>
    </w:p>
    <w:p w14:paraId="18DF5722" w14:textId="4B1E83F9" w:rsidR="00E12B38" w:rsidRDefault="00E12B38" w:rsidP="00E12B38">
      <w:pPr>
        <w:pStyle w:val="Brezrazmikov"/>
        <w:numPr>
          <w:ilvl w:val="0"/>
          <w:numId w:val="0"/>
        </w:numPr>
        <w:jc w:val="left"/>
        <w:rPr>
          <w:rFonts w:ascii="Tahoma" w:hAnsi="Tahoma" w:cs="Tahoma"/>
          <w:b w:val="0"/>
          <w:bCs/>
          <w:i/>
          <w:iCs/>
          <w:sz w:val="18"/>
          <w:szCs w:val="18"/>
        </w:rPr>
      </w:pPr>
    </w:p>
    <w:p w14:paraId="6CB9D261" w14:textId="41CCBCC4" w:rsidR="00E12B38" w:rsidRPr="00227E55" w:rsidRDefault="00E12B38" w:rsidP="00E12B38">
      <w:pPr>
        <w:pStyle w:val="Brezrazmikov"/>
        <w:numPr>
          <w:ilvl w:val="0"/>
          <w:numId w:val="0"/>
        </w:numPr>
        <w:jc w:val="center"/>
        <w:rPr>
          <w:rFonts w:ascii="Tahoma" w:hAnsi="Tahoma" w:cs="Tahoma"/>
          <w:b w:val="0"/>
          <w:bCs/>
          <w:i/>
          <w:iCs/>
          <w:sz w:val="18"/>
          <w:szCs w:val="18"/>
        </w:rPr>
      </w:pPr>
      <w:r>
        <w:rPr>
          <w:rFonts w:ascii="Tahoma" w:hAnsi="Tahoma" w:cs="Tahoma"/>
          <w:b w:val="0"/>
          <w:bCs/>
          <w:i/>
          <w:iCs/>
          <w:noProof/>
          <w:sz w:val="18"/>
          <w:szCs w:val="18"/>
        </w:rPr>
        <w:drawing>
          <wp:inline distT="0" distB="0" distL="0" distR="0" wp14:anchorId="6672900E" wp14:editId="5F3D7A9F">
            <wp:extent cx="4477375" cy="885949"/>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a:extLst>
                        <a:ext uri="{28A0092B-C50C-407E-A947-70E740481C1C}">
                          <a14:useLocalDpi xmlns:a14="http://schemas.microsoft.com/office/drawing/2010/main" val="0"/>
                        </a:ext>
                      </a:extLst>
                    </a:blip>
                    <a:stretch>
                      <a:fillRect/>
                    </a:stretch>
                  </pic:blipFill>
                  <pic:spPr>
                    <a:xfrm>
                      <a:off x="0" y="0"/>
                      <a:ext cx="4477375" cy="885949"/>
                    </a:xfrm>
                    <a:prstGeom prst="rect">
                      <a:avLst/>
                    </a:prstGeom>
                  </pic:spPr>
                </pic:pic>
              </a:graphicData>
            </a:graphic>
          </wp:inline>
        </w:drawing>
      </w:r>
    </w:p>
    <w:p w14:paraId="5D6C0BF7" w14:textId="77777777" w:rsidR="00E12B38" w:rsidRPr="0064630D" w:rsidRDefault="00E12B38" w:rsidP="00E12B38">
      <w:pPr>
        <w:rPr>
          <w:rFonts w:ascii="Tahoma" w:hAnsi="Tahoma" w:cs="Tahoma"/>
          <w:sz w:val="21"/>
          <w:szCs w:val="21"/>
        </w:rPr>
      </w:pPr>
    </w:p>
    <w:p w14:paraId="3D79E4BD" w14:textId="77777777" w:rsidR="00B80671" w:rsidRPr="008350CD" w:rsidRDefault="00B80671" w:rsidP="00F77851">
      <w:pPr>
        <w:ind w:right="14"/>
        <w:rPr>
          <w:rFonts w:ascii="Tahoma" w:hAnsi="Tahoma" w:cs="Tahoma"/>
        </w:rPr>
      </w:pPr>
    </w:p>
    <w:sectPr w:rsidR="00B80671" w:rsidRPr="008350CD" w:rsidSect="008172B6">
      <w:headerReference w:type="first" r:id="rId8"/>
      <w:footerReference w:type="first" r:id="rId9"/>
      <w:pgSz w:w="11906" w:h="16838"/>
      <w:pgMar w:top="1418" w:right="1418" w:bottom="1134"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C88F" w14:textId="77777777" w:rsidR="00392397" w:rsidRDefault="00392397" w:rsidP="003A4715">
      <w:pPr>
        <w:spacing w:after="0"/>
      </w:pPr>
      <w:r>
        <w:separator/>
      </w:r>
    </w:p>
  </w:endnote>
  <w:endnote w:type="continuationSeparator" w:id="0">
    <w:p w14:paraId="50317A26" w14:textId="77777777" w:rsidR="00392397" w:rsidRDefault="00392397" w:rsidP="003A4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13FD" w14:textId="77777777" w:rsidR="00E12B38" w:rsidRDefault="00E12B38" w:rsidP="00E12B38">
    <w:pPr>
      <w:pStyle w:val="Noga"/>
      <w:jc w:val="center"/>
    </w:pPr>
    <w:bookmarkStart w:id="0" w:name="_Hlk51741018"/>
    <w:r>
      <w:rPr>
        <w:rFonts w:ascii="Garamond" w:hAnsi="Garamond"/>
        <w:i/>
        <w:iCs/>
        <w:sz w:val="20"/>
        <w:szCs w:val="20"/>
      </w:rPr>
      <w:t>»</w:t>
    </w:r>
    <w:r w:rsidRPr="0068625D">
      <w:rPr>
        <w:rFonts w:ascii="Garamond" w:hAnsi="Garamond"/>
        <w:i/>
        <w:iCs/>
        <w:sz w:val="20"/>
        <w:szCs w:val="20"/>
      </w:rPr>
      <w:t>Operacijo sofinancirata Republika Slovenija in Evropska unija iz Evropskega kohezijskega sklada</w:t>
    </w:r>
    <w:r>
      <w:rPr>
        <w:rFonts w:ascii="Garamond" w:hAnsi="Garamond"/>
        <w:i/>
        <w:iCs/>
        <w:sz w:val="20"/>
        <w:szCs w:val="20"/>
      </w:rPr>
      <w:t>«</w:t>
    </w:r>
    <w:bookmarkEnd w:id="0"/>
  </w:p>
  <w:p w14:paraId="087ADAD7" w14:textId="77777777" w:rsidR="00E12B38" w:rsidRPr="00E12B38" w:rsidRDefault="00E12B38" w:rsidP="00E12B3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EDF4" w14:textId="77777777" w:rsidR="00392397" w:rsidRDefault="00392397" w:rsidP="003A4715">
      <w:pPr>
        <w:spacing w:after="0"/>
      </w:pPr>
      <w:r>
        <w:separator/>
      </w:r>
    </w:p>
  </w:footnote>
  <w:footnote w:type="continuationSeparator" w:id="0">
    <w:p w14:paraId="4491281D" w14:textId="77777777" w:rsidR="00392397" w:rsidRDefault="00392397" w:rsidP="003A47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1606" w14:textId="77777777" w:rsidR="00B80671" w:rsidRDefault="00B80671">
    <w:pPr>
      <w:pStyle w:val="Glava"/>
    </w:pPr>
    <w:r>
      <w:rPr>
        <w:noProof/>
        <w:lang w:eastAsia="sl-SI"/>
      </w:rPr>
      <w:drawing>
        <wp:anchor distT="0" distB="0" distL="114300" distR="114300" simplePos="0" relativeHeight="251658240" behindDoc="1" locked="0" layoutInCell="1" allowOverlap="1" wp14:anchorId="7DA11622" wp14:editId="27DB1D00">
          <wp:simplePos x="0" y="0"/>
          <wp:positionH relativeFrom="page">
            <wp:posOffset>0</wp:posOffset>
          </wp:positionH>
          <wp:positionV relativeFrom="page">
            <wp:posOffset>740</wp:posOffset>
          </wp:positionV>
          <wp:extent cx="7560000" cy="1002919"/>
          <wp:effectExtent l="0" t="0" r="3175"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9-03-05-Občina-Metlika-CGP---aplikacije---dopisni-listi-+-150-let-gasilstva---skupaj---za-prin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029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 w15:restartNumberingAfterBreak="0">
    <w:nsid w:val="41E77398"/>
    <w:multiLevelType w:val="hybridMultilevel"/>
    <w:tmpl w:val="B92C6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63E1739"/>
    <w:multiLevelType w:val="hybridMultilevel"/>
    <w:tmpl w:val="C2246B08"/>
    <w:lvl w:ilvl="0" w:tplc="9DFA2A58">
      <w:start w:val="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8B0748"/>
    <w:multiLevelType w:val="hybridMultilevel"/>
    <w:tmpl w:val="2D62546A"/>
    <w:lvl w:ilvl="0" w:tplc="E13AEC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5"/>
    <w:rsid w:val="001377C9"/>
    <w:rsid w:val="001776BE"/>
    <w:rsid w:val="001830A5"/>
    <w:rsid w:val="00251FA0"/>
    <w:rsid w:val="002659BA"/>
    <w:rsid w:val="00286B26"/>
    <w:rsid w:val="002B669F"/>
    <w:rsid w:val="00392397"/>
    <w:rsid w:val="003A4715"/>
    <w:rsid w:val="003D7F59"/>
    <w:rsid w:val="00432A0C"/>
    <w:rsid w:val="004F303D"/>
    <w:rsid w:val="00503482"/>
    <w:rsid w:val="00523F1E"/>
    <w:rsid w:val="005611A1"/>
    <w:rsid w:val="00654AA2"/>
    <w:rsid w:val="006E6B09"/>
    <w:rsid w:val="00791E65"/>
    <w:rsid w:val="008106D4"/>
    <w:rsid w:val="008172B6"/>
    <w:rsid w:val="008350CD"/>
    <w:rsid w:val="00864A74"/>
    <w:rsid w:val="00A00ECB"/>
    <w:rsid w:val="00AE35F1"/>
    <w:rsid w:val="00B65C49"/>
    <w:rsid w:val="00B80671"/>
    <w:rsid w:val="00BF7F8F"/>
    <w:rsid w:val="00C30B56"/>
    <w:rsid w:val="00D853A6"/>
    <w:rsid w:val="00E12B38"/>
    <w:rsid w:val="00E27C58"/>
    <w:rsid w:val="00E3654F"/>
    <w:rsid w:val="00E365F7"/>
    <w:rsid w:val="00E84715"/>
    <w:rsid w:val="00F778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C8AD6"/>
  <w15:chartTrackingRefBased/>
  <w15:docId w15:val="{2FEDAFE9-E571-41CC-AAF7-5BA498EA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4715"/>
    <w:pPr>
      <w:tabs>
        <w:tab w:val="center" w:pos="4536"/>
        <w:tab w:val="right" w:pos="9072"/>
      </w:tabs>
      <w:spacing w:after="0"/>
    </w:pPr>
  </w:style>
  <w:style w:type="character" w:customStyle="1" w:styleId="GlavaZnak">
    <w:name w:val="Glava Znak"/>
    <w:basedOn w:val="Privzetapisavaodstavka"/>
    <w:link w:val="Glava"/>
    <w:uiPriority w:val="99"/>
    <w:rsid w:val="003A4715"/>
  </w:style>
  <w:style w:type="paragraph" w:styleId="Noga">
    <w:name w:val="footer"/>
    <w:basedOn w:val="Navaden"/>
    <w:link w:val="NogaZnak"/>
    <w:uiPriority w:val="99"/>
    <w:unhideWhenUsed/>
    <w:rsid w:val="003A4715"/>
    <w:pPr>
      <w:tabs>
        <w:tab w:val="center" w:pos="4536"/>
        <w:tab w:val="right" w:pos="9072"/>
      </w:tabs>
      <w:spacing w:after="0"/>
    </w:pPr>
  </w:style>
  <w:style w:type="character" w:customStyle="1" w:styleId="NogaZnak">
    <w:name w:val="Noga Znak"/>
    <w:basedOn w:val="Privzetapisavaodstavka"/>
    <w:link w:val="Noga"/>
    <w:uiPriority w:val="99"/>
    <w:rsid w:val="003A4715"/>
  </w:style>
  <w:style w:type="paragraph" w:styleId="Navadensplet">
    <w:name w:val="Normal (Web)"/>
    <w:basedOn w:val="Navaden"/>
    <w:uiPriority w:val="99"/>
    <w:unhideWhenUsed/>
    <w:rsid w:val="003A4715"/>
    <w:pPr>
      <w:spacing w:before="100" w:beforeAutospacing="1" w:after="100" w:afterAutospacing="1"/>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91E65"/>
    <w:pPr>
      <w:ind w:left="720"/>
      <w:contextualSpacing/>
    </w:pPr>
  </w:style>
  <w:style w:type="paragraph" w:styleId="Brezrazmikov">
    <w:name w:val="No Spacing"/>
    <w:uiPriority w:val="1"/>
    <w:qFormat/>
    <w:rsid w:val="00E12B38"/>
    <w:pPr>
      <w:numPr>
        <w:numId w:val="4"/>
      </w:numPr>
      <w:spacing w:after="0"/>
      <w:ind w:left="426"/>
      <w:jc w:val="both"/>
    </w:pPr>
    <w:rPr>
      <w:rFonts w:eastAsia="Times New Roman" w:cs="Times New Roman"/>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1752</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Barbara Vraničar</cp:lastModifiedBy>
  <cp:revision>2</cp:revision>
  <dcterms:created xsi:type="dcterms:W3CDTF">2022-02-15T14:07:00Z</dcterms:created>
  <dcterms:modified xsi:type="dcterms:W3CDTF">2022-02-15T14:07:00Z</dcterms:modified>
</cp:coreProperties>
</file>